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3AD" w:rsidRDefault="00AC3A7C" w:rsidP="00AC3A7C">
      <w:pPr>
        <w:jc w:val="center"/>
        <w:rPr>
          <w:rFonts w:ascii="Times New Roman" w:hAnsi="Times New Roman" w:cs="Times New Roman"/>
          <w:sz w:val="28"/>
          <w:szCs w:val="28"/>
        </w:rPr>
      </w:pPr>
      <w:r w:rsidRPr="00AC3A7C">
        <w:rPr>
          <w:rFonts w:ascii="Times New Roman" w:hAnsi="Times New Roman" w:cs="Times New Roman"/>
          <w:sz w:val="28"/>
          <w:szCs w:val="28"/>
        </w:rPr>
        <w:t>Билеты по родной литературе</w:t>
      </w:r>
    </w:p>
    <w:p w:rsidR="00AC3A7C" w:rsidRDefault="00AC3A7C" w:rsidP="00AC3A7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AC3A7C" w:rsidTr="005E3328">
        <w:trPr>
          <w:trHeight w:val="2415"/>
        </w:trPr>
        <w:tc>
          <w:tcPr>
            <w:tcW w:w="10762" w:type="dxa"/>
          </w:tcPr>
          <w:p w:rsidR="00AC3A7C" w:rsidRDefault="00AC3A7C" w:rsidP="00AC3A7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A7C" w:rsidRDefault="00AC3A7C" w:rsidP="00AC3A7C">
            <w:pPr>
              <w:ind w:firstLine="3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Билет № 1</w:t>
            </w:r>
            <w:r w:rsidR="001A74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3A7C" w:rsidRDefault="00AC3A7C" w:rsidP="00AC3A7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Модернистские течения литературы начала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века.</w:t>
            </w:r>
          </w:p>
          <w:p w:rsidR="00AC3A7C" w:rsidRPr="00AC3A7C" w:rsidRDefault="00AC3A7C" w:rsidP="00AC3A7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Внутренняя красота «природного» человека в повести А.И. Куприна «Олеся».</w:t>
            </w:r>
          </w:p>
          <w:p w:rsidR="00AC3A7C" w:rsidRDefault="00AC3A7C" w:rsidP="00AC3A7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A7C" w:rsidTr="005E3328">
        <w:trPr>
          <w:trHeight w:val="2415"/>
        </w:trPr>
        <w:tc>
          <w:tcPr>
            <w:tcW w:w="10762" w:type="dxa"/>
          </w:tcPr>
          <w:p w:rsidR="00AC3A7C" w:rsidRDefault="00AC3A7C" w:rsidP="00AC3A7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A7C" w:rsidRDefault="00AC3A7C" w:rsidP="00AC3A7C">
            <w:pPr>
              <w:ind w:firstLine="3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Билет № 2</w:t>
            </w:r>
            <w:r w:rsidR="001A74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AC3A7C" w:rsidRDefault="00AC3A7C" w:rsidP="00AC3A7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E250C">
              <w:rPr>
                <w:rFonts w:ascii="Times New Roman" w:hAnsi="Times New Roman" w:cs="Times New Roman"/>
                <w:sz w:val="28"/>
                <w:szCs w:val="28"/>
              </w:rPr>
              <w:t xml:space="preserve"> Серебряный век русской поэзии. Обзор.</w:t>
            </w:r>
          </w:p>
          <w:p w:rsidR="00AC3A7C" w:rsidRDefault="00FE250C" w:rsidP="00FE250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Эмигрантская ветвь русской литературы. Обзор.</w:t>
            </w:r>
          </w:p>
          <w:p w:rsidR="00AC3A7C" w:rsidRDefault="00AC3A7C" w:rsidP="00AC3A7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A7C" w:rsidTr="005E3328">
        <w:trPr>
          <w:trHeight w:val="2415"/>
        </w:trPr>
        <w:tc>
          <w:tcPr>
            <w:tcW w:w="10762" w:type="dxa"/>
          </w:tcPr>
          <w:p w:rsidR="00AC3A7C" w:rsidRDefault="00FE250C" w:rsidP="00FE250C">
            <w:pPr>
              <w:ind w:firstLine="3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250C" w:rsidRDefault="00FE250C" w:rsidP="00FE250C">
            <w:pPr>
              <w:ind w:firstLine="3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Билет № 3</w:t>
            </w:r>
            <w:r w:rsidR="001A74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250C" w:rsidRDefault="00FE250C" w:rsidP="00FE250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Литература Великой Отечественной Войны.</w:t>
            </w:r>
          </w:p>
          <w:p w:rsidR="00FE250C" w:rsidRDefault="00FE250C" w:rsidP="00FE250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Поэзия О. Мандельштама.</w:t>
            </w:r>
          </w:p>
          <w:p w:rsidR="00FE250C" w:rsidRDefault="00FE250C" w:rsidP="00FE250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A7C" w:rsidTr="005E3328">
        <w:trPr>
          <w:trHeight w:val="2415"/>
        </w:trPr>
        <w:tc>
          <w:tcPr>
            <w:tcW w:w="10762" w:type="dxa"/>
          </w:tcPr>
          <w:p w:rsidR="00FE250C" w:rsidRDefault="00FE250C" w:rsidP="00FE250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50C" w:rsidRDefault="00FE250C" w:rsidP="00FE250C">
            <w:pPr>
              <w:ind w:firstLine="3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Билет № 4</w:t>
            </w:r>
            <w:r w:rsidR="001A74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250C" w:rsidRDefault="00FE250C" w:rsidP="00FE250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Философская проблематика поздней лирики А.Т. Твардовского.</w:t>
            </w:r>
          </w:p>
          <w:p w:rsidR="00FE250C" w:rsidRDefault="00FE250C" w:rsidP="00FE250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Толстой Л.Н. Жизнь и лирика.</w:t>
            </w:r>
          </w:p>
          <w:p w:rsidR="00FE250C" w:rsidRDefault="00FE250C" w:rsidP="00AC3A7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A7C" w:rsidTr="005E3328">
        <w:trPr>
          <w:trHeight w:val="2415"/>
        </w:trPr>
        <w:tc>
          <w:tcPr>
            <w:tcW w:w="10762" w:type="dxa"/>
          </w:tcPr>
          <w:p w:rsidR="00FE250C" w:rsidRDefault="00FE250C" w:rsidP="00FE250C">
            <w:pPr>
              <w:ind w:firstLine="3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A7C" w:rsidRDefault="00FE250C" w:rsidP="00FE250C">
            <w:pPr>
              <w:ind w:firstLine="3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Билет № 5</w:t>
            </w:r>
            <w:r w:rsidR="001A74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250C" w:rsidRDefault="00FE250C" w:rsidP="00FE250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Литературный процесс 1930 – 1940 гг. Обзор.</w:t>
            </w:r>
          </w:p>
          <w:p w:rsidR="00FE250C" w:rsidRDefault="00FE250C" w:rsidP="00FE250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822A67">
              <w:rPr>
                <w:rFonts w:ascii="Times New Roman" w:hAnsi="Times New Roman" w:cs="Times New Roman"/>
                <w:sz w:val="28"/>
                <w:szCs w:val="28"/>
              </w:rPr>
              <w:t>«Короли смеха» из журнала «</w:t>
            </w:r>
            <w:proofErr w:type="spellStart"/>
            <w:r w:rsidR="00822A67">
              <w:rPr>
                <w:rFonts w:ascii="Times New Roman" w:hAnsi="Times New Roman" w:cs="Times New Roman"/>
                <w:sz w:val="28"/>
                <w:szCs w:val="28"/>
              </w:rPr>
              <w:t>Сатирикон</w:t>
            </w:r>
            <w:proofErr w:type="spellEnd"/>
            <w:r w:rsidR="00822A6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22A67" w:rsidRDefault="00822A67" w:rsidP="00FE250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A7C" w:rsidTr="005E3328">
        <w:trPr>
          <w:trHeight w:val="2415"/>
        </w:trPr>
        <w:tc>
          <w:tcPr>
            <w:tcW w:w="10762" w:type="dxa"/>
          </w:tcPr>
          <w:p w:rsidR="00822A67" w:rsidRDefault="00822A67" w:rsidP="00822A67">
            <w:pPr>
              <w:ind w:firstLine="3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A7C" w:rsidRDefault="00822A67" w:rsidP="00822A67">
            <w:pPr>
              <w:ind w:firstLine="3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Билет № 6</w:t>
            </w:r>
            <w:r w:rsidR="001A74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2A67" w:rsidRDefault="00822A67" w:rsidP="00822A6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Биография Н. Гумилёва. Ранняя лирика.</w:t>
            </w:r>
          </w:p>
          <w:p w:rsidR="00822A67" w:rsidRDefault="00822A67" w:rsidP="00822A6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Анализ рассказа А.И. Куприна «Гранатовый браслет».</w:t>
            </w:r>
          </w:p>
          <w:p w:rsidR="00822A67" w:rsidRDefault="00822A67" w:rsidP="00822A6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A7C" w:rsidTr="005E3328">
        <w:trPr>
          <w:trHeight w:val="2415"/>
        </w:trPr>
        <w:tc>
          <w:tcPr>
            <w:tcW w:w="10762" w:type="dxa"/>
          </w:tcPr>
          <w:p w:rsidR="00822A67" w:rsidRDefault="00822A67" w:rsidP="00822A67">
            <w:pPr>
              <w:ind w:firstLine="3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A7C" w:rsidRDefault="00822A67" w:rsidP="00822A67">
            <w:pPr>
              <w:ind w:firstLine="3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Билет № 7</w:t>
            </w:r>
            <w:r w:rsidR="001A74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2A67" w:rsidRDefault="00822A67" w:rsidP="00822A6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Поэзия К. Бальмонта и В. Брюсова.</w:t>
            </w:r>
          </w:p>
          <w:p w:rsidR="00822A67" w:rsidRDefault="00822A67" w:rsidP="00822A6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В. Астафьев. Анализ рассказа «Царь-рыба».</w:t>
            </w:r>
          </w:p>
        </w:tc>
      </w:tr>
      <w:tr w:rsidR="00AC3A7C" w:rsidTr="005E3328">
        <w:trPr>
          <w:trHeight w:val="2415"/>
        </w:trPr>
        <w:tc>
          <w:tcPr>
            <w:tcW w:w="10762" w:type="dxa"/>
          </w:tcPr>
          <w:p w:rsidR="00822A67" w:rsidRDefault="00822A67" w:rsidP="00822A67">
            <w:pPr>
              <w:ind w:firstLine="3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A7C" w:rsidRDefault="00822A67" w:rsidP="00822A67">
            <w:pPr>
              <w:ind w:firstLine="3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Билет № 8</w:t>
            </w:r>
            <w:r w:rsidR="001A74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2A67" w:rsidRDefault="00822A67" w:rsidP="00822A6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«Деревенская» и «городская» проза 1950 – 1980 гг.</w:t>
            </w:r>
          </w:p>
          <w:p w:rsidR="00822A67" w:rsidRDefault="00822A67" w:rsidP="00822A6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Поэзия М. Цветаевой.</w:t>
            </w:r>
          </w:p>
          <w:p w:rsidR="001A74C5" w:rsidRDefault="001A74C5" w:rsidP="00822A6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4C5" w:rsidTr="005E3328">
        <w:trPr>
          <w:trHeight w:val="2415"/>
        </w:trPr>
        <w:tc>
          <w:tcPr>
            <w:tcW w:w="10762" w:type="dxa"/>
          </w:tcPr>
          <w:p w:rsidR="001A74C5" w:rsidRDefault="001A74C5" w:rsidP="001A74C5">
            <w:pPr>
              <w:ind w:firstLine="3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4C5" w:rsidRDefault="001A74C5" w:rsidP="001A74C5">
            <w:pPr>
              <w:ind w:firstLine="3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Билет № 9.</w:t>
            </w:r>
          </w:p>
          <w:p w:rsidR="001A74C5" w:rsidRDefault="001A74C5" w:rsidP="001A74C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BA41F5">
              <w:rPr>
                <w:rFonts w:ascii="Times New Roman" w:hAnsi="Times New Roman" w:cs="Times New Roman"/>
                <w:sz w:val="28"/>
                <w:szCs w:val="28"/>
              </w:rPr>
              <w:t>Поэзия Н. Рубцова.</w:t>
            </w:r>
          </w:p>
          <w:p w:rsidR="00BA41F5" w:rsidRDefault="00BA41F5" w:rsidP="001A74C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В. Распутин. Особенности прозы писателя.</w:t>
            </w:r>
          </w:p>
          <w:p w:rsidR="001A74C5" w:rsidRDefault="001A74C5" w:rsidP="00822A67">
            <w:pPr>
              <w:ind w:firstLine="3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4C5" w:rsidTr="005E3328">
        <w:trPr>
          <w:trHeight w:val="2415"/>
        </w:trPr>
        <w:tc>
          <w:tcPr>
            <w:tcW w:w="10762" w:type="dxa"/>
          </w:tcPr>
          <w:p w:rsidR="00F87D32" w:rsidRDefault="00F87D32" w:rsidP="00F87D32">
            <w:pPr>
              <w:ind w:firstLine="3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D32" w:rsidRDefault="00F87D32" w:rsidP="00F87D32">
            <w:pPr>
              <w:ind w:firstLine="3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Билет № 10.</w:t>
            </w:r>
          </w:p>
          <w:p w:rsidR="00F87D32" w:rsidRDefault="00F87D32" w:rsidP="00F87D3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Новейшая русская проза 1980 – 1990 гг.</w:t>
            </w:r>
          </w:p>
          <w:p w:rsidR="00F87D32" w:rsidRDefault="00F87D32" w:rsidP="00F87D3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Творчество С. Есенина. Обзор.</w:t>
            </w:r>
          </w:p>
        </w:tc>
      </w:tr>
      <w:tr w:rsidR="001A74C5" w:rsidTr="005E3328">
        <w:trPr>
          <w:trHeight w:val="2415"/>
        </w:trPr>
        <w:tc>
          <w:tcPr>
            <w:tcW w:w="10762" w:type="dxa"/>
          </w:tcPr>
          <w:p w:rsidR="00F87D32" w:rsidRDefault="00F87D32" w:rsidP="00F87D32">
            <w:pPr>
              <w:ind w:firstLine="3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4C5" w:rsidRDefault="00F87D32" w:rsidP="00F87D32">
            <w:pPr>
              <w:ind w:firstLine="3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Билет № 11.</w:t>
            </w:r>
          </w:p>
          <w:p w:rsidR="00F87D32" w:rsidRDefault="00F87D32" w:rsidP="00F87D3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Ироническая проза начала 21 века.</w:t>
            </w:r>
          </w:p>
          <w:p w:rsidR="00F87D32" w:rsidRDefault="00F87D32" w:rsidP="00F87D3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Поэзия Б. Пастернака.</w:t>
            </w:r>
          </w:p>
        </w:tc>
      </w:tr>
      <w:tr w:rsidR="00F87D32" w:rsidTr="005E3328">
        <w:trPr>
          <w:trHeight w:val="2415"/>
        </w:trPr>
        <w:tc>
          <w:tcPr>
            <w:tcW w:w="10762" w:type="dxa"/>
          </w:tcPr>
          <w:p w:rsidR="00F87D32" w:rsidRDefault="00F87D32" w:rsidP="00F87D32">
            <w:pPr>
              <w:ind w:firstLine="3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D32" w:rsidRDefault="00F87D32" w:rsidP="00F87D32">
            <w:pPr>
              <w:ind w:firstLine="3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Билет № 12.</w:t>
            </w:r>
          </w:p>
          <w:p w:rsidR="00F87D32" w:rsidRDefault="00F87D32" w:rsidP="00F87D3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Поэзия А. Ахматовой. Обзор.</w:t>
            </w:r>
          </w:p>
          <w:p w:rsidR="00F87D32" w:rsidRDefault="00F87D32" w:rsidP="00F87D3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«Окопный» реализм писателей-фронтовиков.</w:t>
            </w:r>
          </w:p>
        </w:tc>
      </w:tr>
      <w:tr w:rsidR="00F87D32" w:rsidTr="005E3328">
        <w:trPr>
          <w:trHeight w:val="2415"/>
        </w:trPr>
        <w:tc>
          <w:tcPr>
            <w:tcW w:w="10762" w:type="dxa"/>
          </w:tcPr>
          <w:p w:rsidR="00F87D32" w:rsidRDefault="00F87D32" w:rsidP="00F87D32">
            <w:pPr>
              <w:ind w:firstLine="3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D32" w:rsidRDefault="00F87D32" w:rsidP="00F87D32">
            <w:pPr>
              <w:ind w:firstLine="3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Билет № 13.</w:t>
            </w:r>
          </w:p>
          <w:p w:rsidR="00F87D32" w:rsidRDefault="00F87D32" w:rsidP="00F87D3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Поэзия Н. Рубцова.</w:t>
            </w:r>
          </w:p>
          <w:p w:rsidR="00F87D32" w:rsidRPr="00F87D32" w:rsidRDefault="00F87D32" w:rsidP="00F87D3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Любимая книга писателя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века.</w:t>
            </w:r>
          </w:p>
        </w:tc>
      </w:tr>
      <w:tr w:rsidR="00F87D32" w:rsidTr="005E3328">
        <w:trPr>
          <w:trHeight w:val="2415"/>
        </w:trPr>
        <w:tc>
          <w:tcPr>
            <w:tcW w:w="10762" w:type="dxa"/>
          </w:tcPr>
          <w:p w:rsidR="00F87D32" w:rsidRDefault="00F87D32" w:rsidP="00F87D32">
            <w:pPr>
              <w:ind w:firstLine="3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D32" w:rsidRDefault="00F87D32" w:rsidP="00F87D32">
            <w:pPr>
              <w:ind w:firstLine="3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Билет № 14.</w:t>
            </w:r>
          </w:p>
          <w:p w:rsidR="00F87D32" w:rsidRDefault="00F87D32" w:rsidP="00F87D3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Проза В. Астафьева. Анализ повести «Пастух и пастушка».</w:t>
            </w:r>
          </w:p>
          <w:p w:rsidR="00F87D32" w:rsidRDefault="00F87D32" w:rsidP="00F87D3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Поэзия И. Бродского.</w:t>
            </w:r>
          </w:p>
        </w:tc>
      </w:tr>
      <w:tr w:rsidR="00F87D32" w:rsidTr="005E3328">
        <w:trPr>
          <w:trHeight w:val="2415"/>
        </w:trPr>
        <w:tc>
          <w:tcPr>
            <w:tcW w:w="10762" w:type="dxa"/>
          </w:tcPr>
          <w:p w:rsidR="00F87D32" w:rsidRDefault="00F87D32" w:rsidP="00F87D32">
            <w:pPr>
              <w:ind w:firstLine="3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D32" w:rsidRDefault="00F87D32" w:rsidP="00F87D32">
            <w:pPr>
              <w:ind w:firstLine="3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Билет № 15.</w:t>
            </w:r>
          </w:p>
          <w:p w:rsidR="00F87D32" w:rsidRDefault="00F87D32" w:rsidP="00F87D3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Авторская песня.</w:t>
            </w:r>
          </w:p>
          <w:p w:rsidR="00F87D32" w:rsidRDefault="00F87D32" w:rsidP="00F87D3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Н. Островский. «Как закалялась сталь».</w:t>
            </w:r>
          </w:p>
        </w:tc>
      </w:tr>
    </w:tbl>
    <w:p w:rsidR="00AC3A7C" w:rsidRPr="00AC3A7C" w:rsidRDefault="00AC3A7C" w:rsidP="00AC3A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3A7C" w:rsidRPr="00AC3A7C" w:rsidRDefault="00AC3A7C" w:rsidP="00AC3A7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C3A7C" w:rsidRPr="00AC3A7C" w:rsidSect="00AC3A7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A7C"/>
    <w:rsid w:val="001A74C5"/>
    <w:rsid w:val="004B0AB4"/>
    <w:rsid w:val="005E3328"/>
    <w:rsid w:val="00822A67"/>
    <w:rsid w:val="00AC3A7C"/>
    <w:rsid w:val="00BA41F5"/>
    <w:rsid w:val="00CE03AD"/>
    <w:rsid w:val="00F87D32"/>
    <w:rsid w:val="00FE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E042A-A19E-484B-A7FB-E7A09724C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360" w:lineRule="auto"/>
      <w:ind w:firstLine="709"/>
      <w:jc w:val="righ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3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2024-02-01T06:56:00Z</dcterms:created>
  <dcterms:modified xsi:type="dcterms:W3CDTF">2024-02-01T07:59:00Z</dcterms:modified>
</cp:coreProperties>
</file>